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82B12E" w14:textId="77777777" w:rsidR="00E45F54" w:rsidRDefault="00E45F54" w:rsidP="004D77A8"/>
    <w:p w14:paraId="2056188B" w14:textId="63773D97" w:rsidR="005F33F9" w:rsidRPr="004D77A8" w:rsidRDefault="00751DB4" w:rsidP="004D77A8">
      <w:r w:rsidRPr="005C748A">
        <w:rPr>
          <w:rStyle w:val="normaltextrun"/>
          <w:rFonts w:ascii="Calibri" w:hAnsi="Calibri" w:cs="Calibri"/>
          <w:b/>
          <w:noProof/>
        </w:rPr>
        <w:drawing>
          <wp:anchor distT="0" distB="0" distL="114300" distR="114300" simplePos="0" relativeHeight="251658240" behindDoc="0" locked="0" layoutInCell="1" allowOverlap="1" wp14:anchorId="7ECDFB8B" wp14:editId="0FB10195">
            <wp:simplePos x="0" y="0"/>
            <wp:positionH relativeFrom="column">
              <wp:posOffset>-472440</wp:posOffset>
            </wp:positionH>
            <wp:positionV relativeFrom="paragraph">
              <wp:posOffset>635</wp:posOffset>
            </wp:positionV>
            <wp:extent cx="6388735" cy="1363980"/>
            <wp:effectExtent l="0" t="0" r="0" b="7620"/>
            <wp:wrapSquare wrapText="bothSides"/>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8735" cy="1363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A28934" w14:textId="41127626" w:rsidR="005F33F9" w:rsidRDefault="00F0212A" w:rsidP="00690448">
      <w:pPr>
        <w:spacing w:before="240" w:after="0" w:line="240" w:lineRule="auto"/>
        <w:jc w:val="both"/>
        <w:rPr>
          <w:rFonts w:eastAsia="Times New Roman" w:cstheme="minorHAnsi"/>
          <w:sz w:val="24"/>
          <w:szCs w:val="24"/>
        </w:rPr>
      </w:pPr>
      <w:r>
        <w:rPr>
          <w:rFonts w:eastAsia="Times New Roman" w:cstheme="minorHAnsi"/>
          <w:sz w:val="24"/>
          <w:szCs w:val="24"/>
        </w:rPr>
        <w:t>May</w:t>
      </w:r>
      <w:r w:rsidR="002C0CAF">
        <w:rPr>
          <w:rFonts w:eastAsia="Times New Roman" w:cstheme="minorHAnsi"/>
          <w:sz w:val="24"/>
          <w:szCs w:val="24"/>
        </w:rPr>
        <w:t xml:space="preserve"> 202</w:t>
      </w:r>
      <w:r w:rsidR="008B0A16">
        <w:rPr>
          <w:rFonts w:eastAsia="Times New Roman" w:cstheme="minorHAnsi"/>
          <w:sz w:val="24"/>
          <w:szCs w:val="24"/>
        </w:rPr>
        <w:t>4</w:t>
      </w:r>
    </w:p>
    <w:p w14:paraId="5376A7F8" w14:textId="1CB81E97" w:rsidR="00690448" w:rsidRPr="00F0212A" w:rsidRDefault="00F0212A" w:rsidP="00690448">
      <w:pPr>
        <w:spacing w:before="240" w:after="0" w:line="240" w:lineRule="auto"/>
        <w:jc w:val="both"/>
        <w:rPr>
          <w:rFonts w:eastAsia="Times New Roman" w:cstheme="minorHAnsi"/>
          <w:b/>
          <w:bCs/>
          <w:sz w:val="24"/>
          <w:szCs w:val="24"/>
          <w:u w:val="single"/>
        </w:rPr>
      </w:pPr>
      <w:r w:rsidRPr="00F0212A">
        <w:rPr>
          <w:rFonts w:eastAsia="Times New Roman" w:cstheme="minorHAnsi"/>
          <w:b/>
          <w:bCs/>
          <w:sz w:val="24"/>
          <w:szCs w:val="24"/>
          <w:u w:val="single"/>
        </w:rPr>
        <w:t>To: Potential Trustees</w:t>
      </w:r>
    </w:p>
    <w:p w14:paraId="0A16AFFC" w14:textId="77777777" w:rsidR="00690448" w:rsidRPr="00690448" w:rsidRDefault="00690448" w:rsidP="00690448">
      <w:pPr>
        <w:spacing w:before="240" w:after="0" w:line="240" w:lineRule="auto"/>
        <w:jc w:val="both"/>
        <w:rPr>
          <w:rFonts w:eastAsia="Times New Roman" w:cstheme="minorHAnsi"/>
          <w:sz w:val="24"/>
          <w:szCs w:val="24"/>
        </w:rPr>
      </w:pPr>
      <w:r w:rsidRPr="00690448">
        <w:rPr>
          <w:rFonts w:eastAsia="Times New Roman" w:cstheme="minorHAnsi"/>
          <w:sz w:val="24"/>
          <w:szCs w:val="24"/>
        </w:rPr>
        <w:t>Thank you for your interest in becoming an Advice Space Trustee.  The Trustee Board plays a key role in Advice Space, leading the strategic direction of the organisation.  Trustees bring expertise, knowledge, and commitment to the organisation without any remuneration.</w:t>
      </w:r>
    </w:p>
    <w:p w14:paraId="236A16B0" w14:textId="159D9F56" w:rsidR="00690448" w:rsidRPr="00690448" w:rsidRDefault="00690448" w:rsidP="0EB0A97F">
      <w:pPr>
        <w:spacing w:before="240" w:after="0" w:line="240" w:lineRule="auto"/>
        <w:jc w:val="both"/>
        <w:rPr>
          <w:rFonts w:eastAsia="Times New Roman"/>
          <w:sz w:val="24"/>
          <w:szCs w:val="24"/>
        </w:rPr>
      </w:pPr>
      <w:r w:rsidRPr="0EB0A97F">
        <w:rPr>
          <w:rFonts w:eastAsia="Times New Roman"/>
          <w:sz w:val="24"/>
          <w:szCs w:val="24"/>
        </w:rPr>
        <w:t xml:space="preserve">We are currently </w:t>
      </w:r>
      <w:r w:rsidR="5E59D86A" w:rsidRPr="0EB0A97F">
        <w:rPr>
          <w:rFonts w:eastAsia="Times New Roman"/>
          <w:sz w:val="24"/>
          <w:szCs w:val="24"/>
        </w:rPr>
        <w:t xml:space="preserve">developing a new Strategic Plan for the period 2024-2029 (Expected May24) </w:t>
      </w:r>
      <w:r w:rsidRPr="0EB0A97F">
        <w:rPr>
          <w:rFonts w:eastAsia="Times New Roman"/>
          <w:sz w:val="24"/>
          <w:szCs w:val="24"/>
        </w:rPr>
        <w:t>focusing on:</w:t>
      </w:r>
    </w:p>
    <w:p w14:paraId="37F523FF" w14:textId="20CBC0A9" w:rsidR="00690448" w:rsidRPr="00690448" w:rsidRDefault="00690448" w:rsidP="266EA4B4">
      <w:pPr>
        <w:numPr>
          <w:ilvl w:val="0"/>
          <w:numId w:val="7"/>
        </w:numPr>
        <w:spacing w:before="240" w:after="0" w:line="240" w:lineRule="auto"/>
        <w:jc w:val="both"/>
        <w:rPr>
          <w:rFonts w:eastAsia="Times New Roman"/>
          <w:sz w:val="24"/>
          <w:szCs w:val="24"/>
        </w:rPr>
      </w:pPr>
      <w:r w:rsidRPr="266EA4B4">
        <w:rPr>
          <w:rFonts w:eastAsia="Times New Roman"/>
          <w:sz w:val="24"/>
          <w:szCs w:val="24"/>
        </w:rPr>
        <w:t xml:space="preserve">Ensuring the ongoing sustainability and growth of the organisation. </w:t>
      </w:r>
    </w:p>
    <w:p w14:paraId="5272C11B" w14:textId="77777777" w:rsidR="00690448" w:rsidRPr="00690448" w:rsidRDefault="00690448" w:rsidP="00690448">
      <w:pPr>
        <w:numPr>
          <w:ilvl w:val="0"/>
          <w:numId w:val="7"/>
        </w:numPr>
        <w:spacing w:before="240" w:after="0" w:line="240" w:lineRule="auto"/>
        <w:jc w:val="both"/>
        <w:rPr>
          <w:rFonts w:eastAsia="Times New Roman" w:cstheme="minorHAnsi"/>
          <w:sz w:val="24"/>
          <w:szCs w:val="24"/>
        </w:rPr>
      </w:pPr>
      <w:r w:rsidRPr="00690448">
        <w:rPr>
          <w:rFonts w:eastAsia="Times New Roman" w:cstheme="minorHAnsi"/>
          <w:sz w:val="24"/>
          <w:szCs w:val="24"/>
        </w:rPr>
        <w:t>Developing our service delivery model encompassing our range of sites across Belfast and balancing better the increasing demand for our services with our ability to deliver advice in a range of ways that better fit client needs; and</w:t>
      </w:r>
    </w:p>
    <w:p w14:paraId="17670FFD" w14:textId="77777777" w:rsidR="00690448" w:rsidRPr="00690448" w:rsidRDefault="00690448" w:rsidP="00690448">
      <w:pPr>
        <w:numPr>
          <w:ilvl w:val="0"/>
          <w:numId w:val="7"/>
        </w:numPr>
        <w:spacing w:before="240" w:after="0" w:line="240" w:lineRule="auto"/>
        <w:jc w:val="both"/>
        <w:rPr>
          <w:rFonts w:eastAsia="Times New Roman" w:cstheme="minorHAnsi"/>
          <w:sz w:val="24"/>
          <w:szCs w:val="24"/>
        </w:rPr>
      </w:pPr>
      <w:r w:rsidRPr="00690448">
        <w:rPr>
          <w:rFonts w:eastAsia="Times New Roman" w:cstheme="minorHAnsi"/>
          <w:sz w:val="24"/>
          <w:szCs w:val="24"/>
        </w:rPr>
        <w:t>Ensuring we operate as a more cohesive and motivated group across Belfast to maximise the benefits we can bring to our clients.</w:t>
      </w:r>
    </w:p>
    <w:p w14:paraId="67DD14F4" w14:textId="7946105B" w:rsidR="00690448" w:rsidRPr="00690448" w:rsidRDefault="00690448" w:rsidP="00690448">
      <w:pPr>
        <w:spacing w:before="240" w:after="0" w:line="240" w:lineRule="auto"/>
        <w:jc w:val="both"/>
        <w:rPr>
          <w:rFonts w:ascii="Calibri" w:eastAsia="Times New Roman" w:hAnsi="Calibri" w:cs="Calibri"/>
          <w:sz w:val="24"/>
          <w:szCs w:val="24"/>
        </w:rPr>
      </w:pPr>
      <w:r w:rsidRPr="00690448">
        <w:rPr>
          <w:rFonts w:eastAsia="Times New Roman" w:cstheme="minorHAnsi"/>
          <w:sz w:val="24"/>
          <w:szCs w:val="24"/>
        </w:rPr>
        <w:t xml:space="preserve">The information provided explains what we are looking for in our Trustees - the role, key accountabilities and tasks and the skills and experience required. The process for applying to become a Trustee is also outlined.  More information about Advice Space can be found on our website </w:t>
      </w:r>
      <w:hyperlink r:id="rId9" w:history="1">
        <w:r w:rsidRPr="00690448">
          <w:rPr>
            <w:rFonts w:ascii="Calibri" w:eastAsia="Times New Roman" w:hAnsi="Calibri" w:cs="Calibri"/>
            <w:color w:val="0000FF"/>
            <w:sz w:val="24"/>
            <w:szCs w:val="24"/>
            <w:u w:val="single"/>
          </w:rPr>
          <w:t>www.advicespace.me</w:t>
        </w:r>
      </w:hyperlink>
    </w:p>
    <w:p w14:paraId="2779CFC0" w14:textId="460E9395" w:rsidR="00690448" w:rsidRPr="00690448" w:rsidRDefault="00690448" w:rsidP="00690448">
      <w:pPr>
        <w:spacing w:before="240" w:after="0" w:line="240" w:lineRule="auto"/>
        <w:jc w:val="both"/>
        <w:rPr>
          <w:rFonts w:eastAsia="Times New Roman" w:cstheme="minorHAnsi"/>
          <w:b/>
          <w:sz w:val="24"/>
          <w:szCs w:val="24"/>
        </w:rPr>
      </w:pPr>
      <w:r w:rsidRPr="00690448">
        <w:rPr>
          <w:rFonts w:eastAsia="Times New Roman" w:cstheme="minorHAnsi"/>
          <w:b/>
          <w:sz w:val="24"/>
          <w:szCs w:val="24"/>
        </w:rPr>
        <w:t xml:space="preserve">Co-option </w:t>
      </w:r>
      <w:r w:rsidR="00F0212A">
        <w:rPr>
          <w:rFonts w:eastAsia="Times New Roman" w:cstheme="minorHAnsi"/>
          <w:b/>
          <w:sz w:val="24"/>
          <w:szCs w:val="24"/>
        </w:rPr>
        <w:t xml:space="preserve">&amp; Election </w:t>
      </w:r>
      <w:r w:rsidRPr="00690448">
        <w:rPr>
          <w:rFonts w:eastAsia="Times New Roman" w:cstheme="minorHAnsi"/>
          <w:b/>
          <w:sz w:val="24"/>
          <w:szCs w:val="24"/>
        </w:rPr>
        <w:t>Process</w:t>
      </w:r>
    </w:p>
    <w:p w14:paraId="011401E8" w14:textId="4466B2A3" w:rsidR="00690448" w:rsidRDefault="4D07A6FF" w:rsidP="0EB0A97F">
      <w:pPr>
        <w:spacing w:before="240" w:after="0" w:line="240" w:lineRule="auto"/>
        <w:jc w:val="both"/>
        <w:rPr>
          <w:rFonts w:eastAsia="Times New Roman"/>
          <w:sz w:val="24"/>
          <w:szCs w:val="24"/>
        </w:rPr>
      </w:pPr>
      <w:r w:rsidRPr="0EB0A97F">
        <w:rPr>
          <w:rFonts w:eastAsia="Times New Roman"/>
          <w:sz w:val="24"/>
          <w:szCs w:val="24"/>
        </w:rPr>
        <w:t>The Chair will</w:t>
      </w:r>
      <w:r w:rsidR="00690448" w:rsidRPr="0EB0A97F">
        <w:rPr>
          <w:rFonts w:eastAsia="Times New Roman"/>
          <w:sz w:val="24"/>
          <w:szCs w:val="24"/>
        </w:rPr>
        <w:t xml:space="preserve"> consider </w:t>
      </w:r>
      <w:r w:rsidR="17D2032D" w:rsidRPr="0EB0A97F">
        <w:rPr>
          <w:rFonts w:eastAsia="Times New Roman"/>
          <w:sz w:val="24"/>
          <w:szCs w:val="24"/>
        </w:rPr>
        <w:t>trustee</w:t>
      </w:r>
      <w:r w:rsidR="00690448" w:rsidRPr="0EB0A97F">
        <w:rPr>
          <w:rFonts w:eastAsia="Times New Roman"/>
          <w:sz w:val="24"/>
          <w:szCs w:val="24"/>
        </w:rPr>
        <w:t xml:space="preserve"> application</w:t>
      </w:r>
      <w:r w:rsidR="00F0212A">
        <w:rPr>
          <w:rFonts w:eastAsia="Times New Roman"/>
          <w:sz w:val="24"/>
          <w:szCs w:val="24"/>
        </w:rPr>
        <w:t>s of interest</w:t>
      </w:r>
      <w:r w:rsidR="00690448" w:rsidRPr="0EB0A97F">
        <w:rPr>
          <w:rFonts w:eastAsia="Times New Roman"/>
          <w:sz w:val="24"/>
          <w:szCs w:val="24"/>
        </w:rPr>
        <w:t xml:space="preserve"> and </w:t>
      </w:r>
      <w:proofErr w:type="gramStart"/>
      <w:r w:rsidR="00F0212A">
        <w:rPr>
          <w:rFonts w:eastAsia="Times New Roman"/>
          <w:sz w:val="24"/>
          <w:szCs w:val="24"/>
        </w:rPr>
        <w:t>make arrangements</w:t>
      </w:r>
      <w:proofErr w:type="gramEnd"/>
      <w:r w:rsidR="00F0212A">
        <w:rPr>
          <w:rFonts w:eastAsia="Times New Roman"/>
          <w:sz w:val="24"/>
          <w:szCs w:val="24"/>
        </w:rPr>
        <w:t xml:space="preserve"> </w:t>
      </w:r>
      <w:r w:rsidR="346C17DC" w:rsidRPr="0EB0A97F">
        <w:rPr>
          <w:rFonts w:eastAsia="Times New Roman"/>
          <w:sz w:val="24"/>
          <w:szCs w:val="24"/>
        </w:rPr>
        <w:t xml:space="preserve">to meet with </w:t>
      </w:r>
      <w:r w:rsidR="00690448" w:rsidRPr="0EB0A97F">
        <w:rPr>
          <w:rFonts w:eastAsia="Times New Roman"/>
          <w:sz w:val="24"/>
          <w:szCs w:val="24"/>
        </w:rPr>
        <w:t>candidates</w:t>
      </w:r>
      <w:r w:rsidR="00F0212A">
        <w:rPr>
          <w:rFonts w:eastAsia="Times New Roman"/>
          <w:sz w:val="24"/>
          <w:szCs w:val="24"/>
        </w:rPr>
        <w:t xml:space="preserve"> (</w:t>
      </w:r>
      <w:r w:rsidR="00F0212A" w:rsidRPr="00F0212A">
        <w:rPr>
          <w:rFonts w:eastAsia="Times New Roman"/>
          <w:i/>
          <w:iCs/>
          <w:sz w:val="24"/>
          <w:szCs w:val="24"/>
        </w:rPr>
        <w:t>this can be online or in-person to suit</w:t>
      </w:r>
      <w:r w:rsidR="00F0212A">
        <w:rPr>
          <w:rFonts w:eastAsia="Times New Roman"/>
          <w:sz w:val="24"/>
          <w:szCs w:val="24"/>
        </w:rPr>
        <w:t>)</w:t>
      </w:r>
      <w:r w:rsidR="00690448" w:rsidRPr="0EB0A97F">
        <w:rPr>
          <w:rFonts w:eastAsia="Times New Roman"/>
          <w:sz w:val="24"/>
          <w:szCs w:val="24"/>
        </w:rPr>
        <w:t>.  Th</w:t>
      </w:r>
      <w:r w:rsidR="55CCA901" w:rsidRPr="0EB0A97F">
        <w:rPr>
          <w:rFonts w:eastAsia="Times New Roman"/>
          <w:sz w:val="24"/>
          <w:szCs w:val="24"/>
        </w:rPr>
        <w:t xml:space="preserve">ose </w:t>
      </w:r>
      <w:r w:rsidR="00690448" w:rsidRPr="0EB0A97F">
        <w:rPr>
          <w:rFonts w:eastAsia="Times New Roman"/>
          <w:sz w:val="24"/>
          <w:szCs w:val="24"/>
        </w:rPr>
        <w:t>who best demonstrate</w:t>
      </w:r>
      <w:r w:rsidR="5CD696F2" w:rsidRPr="0EB0A97F">
        <w:rPr>
          <w:rFonts w:eastAsia="Times New Roman"/>
          <w:sz w:val="24"/>
          <w:szCs w:val="24"/>
        </w:rPr>
        <w:t xml:space="preserve"> that they can</w:t>
      </w:r>
      <w:r w:rsidR="00690448" w:rsidRPr="0EB0A97F">
        <w:rPr>
          <w:rFonts w:eastAsia="Times New Roman"/>
          <w:sz w:val="24"/>
          <w:szCs w:val="24"/>
        </w:rPr>
        <w:t xml:space="preserve"> make a </w:t>
      </w:r>
      <w:r w:rsidR="2C497858" w:rsidRPr="0EB0A97F">
        <w:rPr>
          <w:rFonts w:eastAsia="Times New Roman"/>
          <w:sz w:val="24"/>
          <w:szCs w:val="24"/>
        </w:rPr>
        <w:t xml:space="preserve">positive </w:t>
      </w:r>
      <w:r w:rsidR="00690448" w:rsidRPr="0EB0A97F">
        <w:rPr>
          <w:rFonts w:eastAsia="Times New Roman"/>
          <w:sz w:val="24"/>
          <w:szCs w:val="24"/>
        </w:rPr>
        <w:t xml:space="preserve">contribution to the Advice Space service will be recommended to the </w:t>
      </w:r>
      <w:r w:rsidR="58A58B58" w:rsidRPr="0EB0A97F">
        <w:rPr>
          <w:rFonts w:eastAsia="Times New Roman"/>
          <w:sz w:val="24"/>
          <w:szCs w:val="24"/>
        </w:rPr>
        <w:t xml:space="preserve">full </w:t>
      </w:r>
      <w:r w:rsidR="00690448" w:rsidRPr="0EB0A97F">
        <w:rPr>
          <w:rFonts w:eastAsia="Times New Roman"/>
          <w:sz w:val="24"/>
          <w:szCs w:val="24"/>
        </w:rPr>
        <w:t>Trustee Board for co-option</w:t>
      </w:r>
      <w:r w:rsidR="00F0212A">
        <w:rPr>
          <w:rFonts w:eastAsia="Times New Roman"/>
          <w:sz w:val="24"/>
          <w:szCs w:val="24"/>
        </w:rPr>
        <w:t xml:space="preserve"> during any year.  Elections then occur at the Annual General Meetings of Advice Space thus confirming any co-options agreed.</w:t>
      </w:r>
    </w:p>
    <w:p w14:paraId="0FBCD339" w14:textId="77777777" w:rsidR="00E45F54" w:rsidRDefault="00E45F54" w:rsidP="00690448">
      <w:pPr>
        <w:spacing w:before="240" w:after="0" w:line="240" w:lineRule="auto"/>
        <w:jc w:val="both"/>
        <w:rPr>
          <w:rFonts w:eastAsia="Times New Roman" w:cstheme="minorHAnsi"/>
          <w:sz w:val="24"/>
          <w:szCs w:val="24"/>
        </w:rPr>
      </w:pPr>
    </w:p>
    <w:p w14:paraId="48E86F2B" w14:textId="77777777" w:rsidR="00E45F54" w:rsidRDefault="00E45F54" w:rsidP="00690448">
      <w:pPr>
        <w:spacing w:before="240" w:after="0" w:line="240" w:lineRule="auto"/>
        <w:jc w:val="both"/>
        <w:rPr>
          <w:rFonts w:eastAsia="Times New Roman" w:cstheme="minorHAnsi"/>
          <w:sz w:val="24"/>
          <w:szCs w:val="24"/>
        </w:rPr>
      </w:pPr>
    </w:p>
    <w:p w14:paraId="78AEFB49" w14:textId="77777777" w:rsidR="00E45F54" w:rsidRDefault="00E45F54" w:rsidP="00690448">
      <w:pPr>
        <w:spacing w:before="240" w:after="0" w:line="240" w:lineRule="auto"/>
        <w:jc w:val="both"/>
        <w:rPr>
          <w:rFonts w:eastAsia="Times New Roman" w:cstheme="minorHAnsi"/>
          <w:sz w:val="24"/>
          <w:szCs w:val="24"/>
        </w:rPr>
      </w:pPr>
    </w:p>
    <w:p w14:paraId="63B4C5F3" w14:textId="79754ACA" w:rsidR="00690448" w:rsidRPr="004D77A8" w:rsidRDefault="00690448" w:rsidP="0EB0A97F">
      <w:pPr>
        <w:spacing w:before="240" w:after="0" w:line="240" w:lineRule="auto"/>
        <w:jc w:val="both"/>
        <w:rPr>
          <w:rFonts w:eastAsia="Times New Roman"/>
          <w:snapToGrid w:val="0"/>
          <w:color w:val="000000"/>
          <w:sz w:val="24"/>
          <w:szCs w:val="24"/>
        </w:rPr>
      </w:pPr>
      <w:r w:rsidRPr="0EB0A97F">
        <w:rPr>
          <w:rFonts w:eastAsia="Times New Roman"/>
          <w:snapToGrid w:val="0"/>
          <w:color w:val="000000"/>
          <w:sz w:val="24"/>
          <w:szCs w:val="24"/>
        </w:rPr>
        <w:lastRenderedPageBreak/>
        <w:t xml:space="preserve">We are </w:t>
      </w:r>
      <w:r w:rsidR="00AA1726" w:rsidRPr="0EB0A97F">
        <w:rPr>
          <w:rFonts w:eastAsia="Times New Roman"/>
          <w:snapToGrid w:val="0"/>
          <w:color w:val="000000"/>
          <w:sz w:val="24"/>
          <w:szCs w:val="24"/>
        </w:rPr>
        <w:t xml:space="preserve">currently </w:t>
      </w:r>
      <w:r w:rsidRPr="0EB0A97F">
        <w:rPr>
          <w:rFonts w:eastAsia="Times New Roman"/>
          <w:snapToGrid w:val="0"/>
          <w:color w:val="000000"/>
          <w:sz w:val="24"/>
          <w:szCs w:val="24"/>
        </w:rPr>
        <w:t xml:space="preserve">looking for individuals </w:t>
      </w:r>
      <w:r w:rsidR="00F0212A">
        <w:rPr>
          <w:rFonts w:eastAsia="Times New Roman"/>
          <w:snapToGrid w:val="0"/>
          <w:color w:val="000000"/>
          <w:sz w:val="24"/>
          <w:szCs w:val="24"/>
        </w:rPr>
        <w:t xml:space="preserve">particularly </w:t>
      </w:r>
      <w:r w:rsidRPr="0EB0A97F">
        <w:rPr>
          <w:rFonts w:eastAsia="Times New Roman"/>
          <w:snapToGrid w:val="0"/>
          <w:color w:val="000000"/>
          <w:sz w:val="24"/>
          <w:szCs w:val="24"/>
        </w:rPr>
        <w:t xml:space="preserve">with a background in the private and public sectors with skills and experience in </w:t>
      </w:r>
      <w:r w:rsidR="2A2496EC" w:rsidRPr="0EB0A97F">
        <w:rPr>
          <w:rFonts w:eastAsia="Times New Roman"/>
          <w:snapToGrid w:val="0"/>
          <w:color w:val="000000"/>
          <w:sz w:val="24"/>
          <w:szCs w:val="24"/>
        </w:rPr>
        <w:t>key areas such as (</w:t>
      </w:r>
      <w:r w:rsidR="2A2496EC" w:rsidRPr="0EB0A97F">
        <w:rPr>
          <w:rFonts w:eastAsia="Times New Roman"/>
          <w:i/>
          <w:iCs/>
          <w:snapToGrid w:val="0"/>
          <w:color w:val="000000"/>
          <w:sz w:val="24"/>
          <w:szCs w:val="24"/>
        </w:rPr>
        <w:t>note: this list</w:t>
      </w:r>
      <w:r w:rsidR="07161B2A" w:rsidRPr="0EB0A97F">
        <w:rPr>
          <w:rFonts w:eastAsia="Times New Roman"/>
          <w:i/>
          <w:iCs/>
          <w:snapToGrid w:val="0"/>
          <w:color w:val="000000"/>
          <w:sz w:val="24"/>
          <w:szCs w:val="24"/>
        </w:rPr>
        <w:t xml:space="preserve"> is not restrictive</w:t>
      </w:r>
      <w:r w:rsidR="00F0212A">
        <w:rPr>
          <w:rFonts w:eastAsia="Times New Roman"/>
          <w:i/>
          <w:iCs/>
          <w:snapToGrid w:val="0"/>
          <w:color w:val="000000"/>
          <w:sz w:val="24"/>
          <w:szCs w:val="24"/>
        </w:rPr>
        <w:t xml:space="preserve"> and nor is the sector</w:t>
      </w:r>
      <w:r w:rsidR="041D22E6" w:rsidRPr="0EB0A97F">
        <w:rPr>
          <w:rFonts w:eastAsia="Times New Roman"/>
          <w:i/>
          <w:iCs/>
          <w:snapToGrid w:val="0"/>
          <w:color w:val="000000"/>
          <w:sz w:val="24"/>
          <w:szCs w:val="24"/>
        </w:rPr>
        <w:t>)</w:t>
      </w:r>
      <w:r w:rsidRPr="0EB0A97F">
        <w:rPr>
          <w:rFonts w:eastAsia="Times New Roman"/>
          <w:snapToGrid w:val="0"/>
          <w:color w:val="000000"/>
          <w:sz w:val="24"/>
          <w:szCs w:val="24"/>
        </w:rPr>
        <w:t>:</w:t>
      </w:r>
    </w:p>
    <w:p w14:paraId="7F87A8DB" w14:textId="77777777" w:rsidR="008D7416" w:rsidRPr="008D7416" w:rsidRDefault="008D7416" w:rsidP="008D7416">
      <w:pPr>
        <w:pStyle w:val="ListParagraph"/>
        <w:numPr>
          <w:ilvl w:val="0"/>
          <w:numId w:val="9"/>
        </w:numPr>
        <w:spacing w:before="240" w:after="0" w:line="240" w:lineRule="auto"/>
        <w:jc w:val="both"/>
        <w:rPr>
          <w:rFonts w:eastAsia="Times New Roman" w:cstheme="minorHAnsi"/>
          <w:b/>
          <w:bCs/>
          <w:sz w:val="24"/>
          <w:szCs w:val="20"/>
        </w:rPr>
      </w:pPr>
      <w:r w:rsidRPr="008D7416">
        <w:rPr>
          <w:rFonts w:eastAsia="Times New Roman" w:cstheme="minorHAnsi"/>
          <w:b/>
          <w:bCs/>
          <w:sz w:val="24"/>
          <w:szCs w:val="20"/>
        </w:rPr>
        <w:t xml:space="preserve">IT </w:t>
      </w:r>
    </w:p>
    <w:p w14:paraId="1265C948" w14:textId="3F7A815E" w:rsidR="008D7416" w:rsidRPr="008D7416" w:rsidRDefault="008D7416" w:rsidP="0EB0A97F">
      <w:pPr>
        <w:pStyle w:val="ListParagraph"/>
        <w:numPr>
          <w:ilvl w:val="0"/>
          <w:numId w:val="9"/>
        </w:numPr>
        <w:spacing w:before="240" w:after="0" w:line="240" w:lineRule="auto"/>
        <w:jc w:val="both"/>
        <w:rPr>
          <w:rFonts w:eastAsia="Times New Roman"/>
          <w:b/>
          <w:bCs/>
          <w:sz w:val="24"/>
          <w:szCs w:val="24"/>
        </w:rPr>
      </w:pPr>
      <w:r w:rsidRPr="0EB0A97F">
        <w:rPr>
          <w:rFonts w:eastAsia="Times New Roman"/>
          <w:b/>
          <w:bCs/>
          <w:sz w:val="24"/>
          <w:szCs w:val="24"/>
        </w:rPr>
        <w:t>H</w:t>
      </w:r>
      <w:r w:rsidR="37EC1768" w:rsidRPr="0EB0A97F">
        <w:rPr>
          <w:rFonts w:eastAsia="Times New Roman"/>
          <w:b/>
          <w:bCs/>
          <w:sz w:val="24"/>
          <w:szCs w:val="24"/>
        </w:rPr>
        <w:t xml:space="preserve">uman Resource &amp; </w:t>
      </w:r>
      <w:r w:rsidRPr="0EB0A97F">
        <w:rPr>
          <w:rFonts w:eastAsia="Times New Roman"/>
          <w:b/>
          <w:bCs/>
          <w:sz w:val="24"/>
          <w:szCs w:val="24"/>
        </w:rPr>
        <w:t>employment law</w:t>
      </w:r>
    </w:p>
    <w:p w14:paraId="65E78793" w14:textId="77777777" w:rsidR="008D7416" w:rsidRPr="008D7416" w:rsidRDefault="008D7416" w:rsidP="008D7416">
      <w:pPr>
        <w:pStyle w:val="ListParagraph"/>
        <w:numPr>
          <w:ilvl w:val="0"/>
          <w:numId w:val="9"/>
        </w:numPr>
        <w:spacing w:before="240" w:after="0" w:line="240" w:lineRule="auto"/>
        <w:jc w:val="both"/>
        <w:rPr>
          <w:rFonts w:eastAsia="Times New Roman" w:cstheme="minorHAnsi"/>
          <w:b/>
          <w:bCs/>
          <w:sz w:val="24"/>
          <w:szCs w:val="20"/>
        </w:rPr>
      </w:pPr>
      <w:r w:rsidRPr="008D7416">
        <w:rPr>
          <w:rFonts w:eastAsia="Times New Roman" w:cstheme="minorHAnsi"/>
          <w:b/>
          <w:bCs/>
          <w:sz w:val="24"/>
          <w:szCs w:val="20"/>
        </w:rPr>
        <w:t>Fundraising/income generation</w:t>
      </w:r>
    </w:p>
    <w:p w14:paraId="7E4909FC" w14:textId="77777777" w:rsidR="008D7416" w:rsidRPr="008D7416" w:rsidRDefault="008D7416" w:rsidP="008D7416">
      <w:pPr>
        <w:pStyle w:val="ListParagraph"/>
        <w:numPr>
          <w:ilvl w:val="0"/>
          <w:numId w:val="9"/>
        </w:numPr>
        <w:spacing w:before="240" w:after="0" w:line="240" w:lineRule="auto"/>
        <w:jc w:val="both"/>
        <w:rPr>
          <w:rFonts w:eastAsia="Times New Roman" w:cstheme="minorHAnsi"/>
          <w:b/>
          <w:bCs/>
          <w:sz w:val="24"/>
          <w:szCs w:val="20"/>
        </w:rPr>
      </w:pPr>
      <w:r w:rsidRPr="008D7416">
        <w:rPr>
          <w:rFonts w:eastAsia="Times New Roman" w:cstheme="minorHAnsi"/>
          <w:b/>
          <w:bCs/>
          <w:sz w:val="24"/>
          <w:szCs w:val="20"/>
        </w:rPr>
        <w:t>Tendering</w:t>
      </w:r>
    </w:p>
    <w:p w14:paraId="531104DA" w14:textId="77777777" w:rsidR="008D7416" w:rsidRPr="008D7416" w:rsidRDefault="008D7416" w:rsidP="008D7416">
      <w:pPr>
        <w:pStyle w:val="ListParagraph"/>
        <w:numPr>
          <w:ilvl w:val="0"/>
          <w:numId w:val="9"/>
        </w:numPr>
        <w:spacing w:before="240" w:after="0" w:line="240" w:lineRule="auto"/>
        <w:jc w:val="both"/>
        <w:rPr>
          <w:rFonts w:eastAsia="Times New Roman" w:cstheme="minorHAnsi"/>
          <w:b/>
          <w:bCs/>
          <w:sz w:val="24"/>
          <w:szCs w:val="20"/>
        </w:rPr>
      </w:pPr>
      <w:r w:rsidRPr="008D7416">
        <w:rPr>
          <w:rFonts w:eastAsia="Times New Roman" w:cstheme="minorHAnsi"/>
          <w:b/>
          <w:bCs/>
          <w:sz w:val="24"/>
          <w:szCs w:val="20"/>
        </w:rPr>
        <w:t>Marketing/branding</w:t>
      </w:r>
    </w:p>
    <w:p w14:paraId="4320A17D" w14:textId="77777777" w:rsidR="00690448" w:rsidRPr="00690448" w:rsidRDefault="00690448" w:rsidP="00690448">
      <w:pPr>
        <w:spacing w:before="240" w:after="0" w:line="240" w:lineRule="auto"/>
        <w:jc w:val="both"/>
        <w:rPr>
          <w:rFonts w:eastAsia="Times New Roman" w:cstheme="minorHAnsi"/>
          <w:b/>
          <w:sz w:val="24"/>
          <w:szCs w:val="24"/>
        </w:rPr>
      </w:pPr>
      <w:r w:rsidRPr="00690448">
        <w:rPr>
          <w:rFonts w:eastAsia="Times New Roman" w:cstheme="minorHAnsi"/>
          <w:b/>
          <w:sz w:val="24"/>
          <w:szCs w:val="24"/>
        </w:rPr>
        <w:t>Time Commitment:</w:t>
      </w:r>
    </w:p>
    <w:p w14:paraId="55E01D43" w14:textId="4EB6805F" w:rsidR="00690448" w:rsidRPr="00690448" w:rsidRDefault="00690448" w:rsidP="00F0212A">
      <w:pPr>
        <w:spacing w:before="240" w:after="0" w:line="240" w:lineRule="auto"/>
        <w:ind w:left="2160" w:hanging="2160"/>
        <w:jc w:val="both"/>
        <w:rPr>
          <w:rFonts w:eastAsia="Times New Roman"/>
          <w:sz w:val="24"/>
          <w:szCs w:val="24"/>
        </w:rPr>
      </w:pPr>
      <w:r w:rsidRPr="0EB0A97F">
        <w:rPr>
          <w:rFonts w:eastAsia="Times New Roman"/>
          <w:sz w:val="24"/>
          <w:szCs w:val="24"/>
        </w:rPr>
        <w:t xml:space="preserve">Board Meetings: </w:t>
      </w:r>
      <w:r>
        <w:tab/>
      </w:r>
      <w:r w:rsidRPr="0EB0A97F">
        <w:rPr>
          <w:rFonts w:eastAsia="Times New Roman"/>
          <w:sz w:val="24"/>
          <w:szCs w:val="24"/>
        </w:rPr>
        <w:t>11 meetings</w:t>
      </w:r>
      <w:r w:rsidR="3F2B18ED" w:rsidRPr="0EB0A97F">
        <w:rPr>
          <w:rFonts w:eastAsia="Times New Roman"/>
          <w:sz w:val="24"/>
          <w:szCs w:val="24"/>
        </w:rPr>
        <w:t xml:space="preserve"> from July 23 to July 24</w:t>
      </w:r>
      <w:r w:rsidRPr="0EB0A97F">
        <w:rPr>
          <w:rFonts w:eastAsia="Times New Roman"/>
          <w:sz w:val="24"/>
          <w:szCs w:val="24"/>
        </w:rPr>
        <w:t xml:space="preserve"> </w:t>
      </w:r>
      <w:r w:rsidR="178419D1" w:rsidRPr="0EB0A97F">
        <w:rPr>
          <w:rFonts w:eastAsia="Times New Roman"/>
          <w:sz w:val="24"/>
          <w:szCs w:val="24"/>
        </w:rPr>
        <w:t>h</w:t>
      </w:r>
      <w:r w:rsidR="149B3961" w:rsidRPr="0EB0A97F">
        <w:rPr>
          <w:rFonts w:eastAsia="Times New Roman"/>
          <w:sz w:val="24"/>
          <w:szCs w:val="24"/>
        </w:rPr>
        <w:t xml:space="preserve">ave been agreed </w:t>
      </w:r>
      <w:r w:rsidR="64EDC93B" w:rsidRPr="0EB0A97F">
        <w:rPr>
          <w:rFonts w:eastAsia="Times New Roman"/>
          <w:sz w:val="24"/>
          <w:szCs w:val="24"/>
        </w:rPr>
        <w:t>mon</w:t>
      </w:r>
      <w:r w:rsidR="00F0212A">
        <w:rPr>
          <w:rFonts w:eastAsia="Times New Roman"/>
          <w:sz w:val="24"/>
          <w:szCs w:val="24"/>
        </w:rPr>
        <w:t>th</w:t>
      </w:r>
      <w:r w:rsidR="00F0212A" w:rsidRPr="00F0212A">
        <w:rPr>
          <w:rFonts w:eastAsia="Times New Roman"/>
          <w:b/>
          <w:bCs/>
          <w:sz w:val="24"/>
          <w:szCs w:val="24"/>
        </w:rPr>
        <w:t xml:space="preserve"> however this</w:t>
      </w:r>
      <w:r w:rsidR="64EDC93B" w:rsidRPr="00F0212A">
        <w:rPr>
          <w:rFonts w:eastAsia="Times New Roman"/>
          <w:b/>
          <w:bCs/>
          <w:sz w:val="24"/>
          <w:szCs w:val="24"/>
        </w:rPr>
        <w:t xml:space="preserve"> is </w:t>
      </w:r>
      <w:r w:rsidR="008B0A16" w:rsidRPr="00F0212A">
        <w:rPr>
          <w:rFonts w:eastAsia="Times New Roman"/>
          <w:b/>
          <w:bCs/>
          <w:sz w:val="24"/>
          <w:szCs w:val="24"/>
        </w:rPr>
        <w:t>due</w:t>
      </w:r>
      <w:r w:rsidR="64EDC93B" w:rsidRPr="00F0212A">
        <w:rPr>
          <w:rFonts w:eastAsia="Times New Roman"/>
          <w:b/>
          <w:bCs/>
          <w:sz w:val="24"/>
          <w:szCs w:val="24"/>
        </w:rPr>
        <w:t xml:space="preserve"> to reduce to </w:t>
      </w:r>
      <w:r w:rsidR="00F0212A">
        <w:rPr>
          <w:rFonts w:eastAsia="Times New Roman"/>
          <w:b/>
          <w:bCs/>
          <w:sz w:val="24"/>
          <w:szCs w:val="24"/>
        </w:rPr>
        <w:t xml:space="preserve">quarterly </w:t>
      </w:r>
      <w:r w:rsidR="64EDC93B" w:rsidRPr="00F0212A">
        <w:rPr>
          <w:rFonts w:eastAsia="Times New Roman"/>
          <w:b/>
          <w:bCs/>
          <w:sz w:val="24"/>
          <w:szCs w:val="24"/>
        </w:rPr>
        <w:t>meeting</w:t>
      </w:r>
      <w:r w:rsidR="00F0212A">
        <w:rPr>
          <w:rFonts w:eastAsia="Times New Roman"/>
          <w:b/>
          <w:bCs/>
          <w:sz w:val="24"/>
          <w:szCs w:val="24"/>
        </w:rPr>
        <w:t>s after Summer 2024 plus potential for 2 other commitments (e.g. Staff events; Awards etc.)</w:t>
      </w:r>
      <w:r w:rsidR="64EDC93B" w:rsidRPr="00F0212A">
        <w:rPr>
          <w:rFonts w:eastAsia="Times New Roman"/>
          <w:b/>
          <w:bCs/>
          <w:sz w:val="24"/>
          <w:szCs w:val="24"/>
        </w:rPr>
        <w:t xml:space="preserve">.  </w:t>
      </w:r>
    </w:p>
    <w:p w14:paraId="11CF7FEA" w14:textId="1809647E" w:rsidR="00690448" w:rsidRPr="00690448" w:rsidRDefault="00690448" w:rsidP="0EB0A97F">
      <w:pPr>
        <w:spacing w:before="240" w:after="0" w:line="240" w:lineRule="auto"/>
        <w:jc w:val="both"/>
        <w:rPr>
          <w:rFonts w:eastAsia="Times New Roman"/>
          <w:sz w:val="24"/>
          <w:szCs w:val="24"/>
        </w:rPr>
      </w:pPr>
      <w:r w:rsidRPr="0EB0A97F">
        <w:rPr>
          <w:rFonts w:eastAsia="Times New Roman"/>
          <w:sz w:val="24"/>
          <w:szCs w:val="24"/>
        </w:rPr>
        <w:t>AGM:</w:t>
      </w:r>
      <w:r>
        <w:tab/>
      </w:r>
      <w:r>
        <w:tab/>
      </w:r>
      <w:r>
        <w:tab/>
      </w:r>
      <w:r w:rsidRPr="0EB0A97F">
        <w:rPr>
          <w:rFonts w:eastAsia="Times New Roman"/>
          <w:sz w:val="24"/>
          <w:szCs w:val="24"/>
        </w:rPr>
        <w:t xml:space="preserve">1 meeting </w:t>
      </w:r>
      <w:r w:rsidR="20CA98C3" w:rsidRPr="0EB0A97F">
        <w:rPr>
          <w:rFonts w:eastAsia="Times New Roman"/>
          <w:sz w:val="24"/>
          <w:szCs w:val="24"/>
        </w:rPr>
        <w:t xml:space="preserve">annually </w:t>
      </w:r>
      <w:r w:rsidR="00F0212A">
        <w:rPr>
          <w:rFonts w:eastAsia="Times New Roman"/>
          <w:i/>
          <w:iCs/>
          <w:sz w:val="24"/>
          <w:szCs w:val="24"/>
        </w:rPr>
        <w:t xml:space="preserve">(can be </w:t>
      </w:r>
      <w:r w:rsidR="20CA98C3" w:rsidRPr="0EB0A97F">
        <w:rPr>
          <w:rFonts w:eastAsia="Times New Roman"/>
          <w:i/>
          <w:iCs/>
          <w:sz w:val="24"/>
          <w:szCs w:val="24"/>
        </w:rPr>
        <w:t>linked to same date as a Trustee meeting)</w:t>
      </w:r>
    </w:p>
    <w:p w14:paraId="606AEF0D" w14:textId="77777777" w:rsidR="00690448" w:rsidRPr="00690448" w:rsidRDefault="00690448" w:rsidP="00690448">
      <w:pPr>
        <w:spacing w:before="240" w:after="0" w:line="240" w:lineRule="auto"/>
        <w:jc w:val="both"/>
        <w:rPr>
          <w:rFonts w:eastAsia="Times New Roman" w:cstheme="minorHAnsi"/>
          <w:sz w:val="24"/>
          <w:szCs w:val="24"/>
        </w:rPr>
      </w:pPr>
      <w:r w:rsidRPr="00690448">
        <w:rPr>
          <w:rFonts w:eastAsia="Times New Roman" w:cstheme="minorHAnsi"/>
          <w:sz w:val="24"/>
          <w:szCs w:val="24"/>
        </w:rPr>
        <w:t>In addition, Trustee Board Members are required to be available for the following activities:</w:t>
      </w:r>
    </w:p>
    <w:p w14:paraId="0161A4A9" w14:textId="4B6FA53A" w:rsidR="00690448" w:rsidRPr="00690448" w:rsidRDefault="00690448" w:rsidP="0EB0A97F">
      <w:pPr>
        <w:numPr>
          <w:ilvl w:val="0"/>
          <w:numId w:val="1"/>
        </w:numPr>
        <w:spacing w:before="240" w:after="0" w:line="240" w:lineRule="auto"/>
        <w:jc w:val="both"/>
        <w:rPr>
          <w:rFonts w:eastAsia="Times New Roman"/>
          <w:sz w:val="24"/>
          <w:szCs w:val="24"/>
        </w:rPr>
      </w:pPr>
      <w:r w:rsidRPr="0EB0A97F">
        <w:rPr>
          <w:rFonts w:eastAsia="Times New Roman"/>
          <w:sz w:val="24"/>
          <w:szCs w:val="24"/>
        </w:rPr>
        <w:t>Delegations to funders on behalf of the organisation</w:t>
      </w:r>
      <w:r w:rsidR="1C947D2C" w:rsidRPr="0EB0A97F">
        <w:rPr>
          <w:rFonts w:eastAsia="Times New Roman"/>
          <w:sz w:val="24"/>
          <w:szCs w:val="24"/>
        </w:rPr>
        <w:t xml:space="preserve"> if required</w:t>
      </w:r>
      <w:r w:rsidRPr="0EB0A97F">
        <w:rPr>
          <w:rFonts w:eastAsia="Times New Roman"/>
          <w:sz w:val="24"/>
          <w:szCs w:val="24"/>
        </w:rPr>
        <w:t>;</w:t>
      </w:r>
    </w:p>
    <w:p w14:paraId="19F6A031" w14:textId="7EBD42F5" w:rsidR="00690448" w:rsidRPr="00690448" w:rsidRDefault="00690448" w:rsidP="0EB0A97F">
      <w:pPr>
        <w:numPr>
          <w:ilvl w:val="0"/>
          <w:numId w:val="1"/>
        </w:numPr>
        <w:spacing w:before="240" w:after="0" w:line="240" w:lineRule="auto"/>
        <w:jc w:val="both"/>
        <w:rPr>
          <w:rFonts w:eastAsia="Times New Roman"/>
          <w:sz w:val="24"/>
          <w:szCs w:val="24"/>
        </w:rPr>
      </w:pPr>
      <w:r w:rsidRPr="0EB0A97F">
        <w:rPr>
          <w:rFonts w:eastAsia="Times New Roman"/>
          <w:sz w:val="24"/>
          <w:szCs w:val="24"/>
        </w:rPr>
        <w:t>Internal working parties and Sub-committees</w:t>
      </w:r>
      <w:r w:rsidR="5006D584" w:rsidRPr="0EB0A97F">
        <w:rPr>
          <w:rFonts w:eastAsia="Times New Roman"/>
          <w:sz w:val="24"/>
          <w:szCs w:val="24"/>
        </w:rPr>
        <w:t xml:space="preserve"> as agreed by the </w:t>
      </w:r>
      <w:proofErr w:type="gramStart"/>
      <w:r w:rsidR="5006D584" w:rsidRPr="0EB0A97F">
        <w:rPr>
          <w:rFonts w:eastAsia="Times New Roman"/>
          <w:sz w:val="24"/>
          <w:szCs w:val="24"/>
        </w:rPr>
        <w:t>Board</w:t>
      </w:r>
      <w:r w:rsidRPr="0EB0A97F">
        <w:rPr>
          <w:rFonts w:eastAsia="Times New Roman"/>
          <w:sz w:val="24"/>
          <w:szCs w:val="24"/>
        </w:rPr>
        <w:t>;</w:t>
      </w:r>
      <w:proofErr w:type="gramEnd"/>
    </w:p>
    <w:p w14:paraId="256C4581" w14:textId="7A99866F" w:rsidR="00690448" w:rsidRPr="00690448" w:rsidRDefault="00690448" w:rsidP="0EB0A97F">
      <w:pPr>
        <w:numPr>
          <w:ilvl w:val="0"/>
          <w:numId w:val="1"/>
        </w:numPr>
        <w:spacing w:before="240" w:after="0" w:line="240" w:lineRule="auto"/>
        <w:jc w:val="both"/>
        <w:rPr>
          <w:rFonts w:eastAsia="Times New Roman"/>
          <w:sz w:val="24"/>
          <w:szCs w:val="24"/>
        </w:rPr>
      </w:pPr>
      <w:r w:rsidRPr="0EB0A97F">
        <w:rPr>
          <w:rFonts w:eastAsia="Times New Roman"/>
          <w:sz w:val="24"/>
          <w:szCs w:val="24"/>
        </w:rPr>
        <w:t>Recruitment and selection panels</w:t>
      </w:r>
      <w:r w:rsidR="38030D9F" w:rsidRPr="0EB0A97F">
        <w:rPr>
          <w:rFonts w:eastAsia="Times New Roman"/>
          <w:sz w:val="24"/>
          <w:szCs w:val="24"/>
        </w:rPr>
        <w:t xml:space="preserve"> as agreed by the Board</w:t>
      </w:r>
      <w:r w:rsidRPr="0EB0A97F">
        <w:rPr>
          <w:rFonts w:eastAsia="Times New Roman"/>
          <w:sz w:val="24"/>
          <w:szCs w:val="24"/>
        </w:rPr>
        <w:t>;</w:t>
      </w:r>
    </w:p>
    <w:p w14:paraId="45B332B4" w14:textId="6E909EBB" w:rsidR="00690448" w:rsidRPr="00690448" w:rsidRDefault="00690448" w:rsidP="0EB0A97F">
      <w:pPr>
        <w:numPr>
          <w:ilvl w:val="0"/>
          <w:numId w:val="1"/>
        </w:numPr>
        <w:spacing w:before="240" w:after="0" w:line="240" w:lineRule="auto"/>
        <w:jc w:val="both"/>
        <w:rPr>
          <w:rFonts w:eastAsia="Times New Roman"/>
          <w:sz w:val="24"/>
          <w:szCs w:val="24"/>
        </w:rPr>
      </w:pPr>
      <w:r w:rsidRPr="0EB0A97F">
        <w:rPr>
          <w:rFonts w:eastAsia="Times New Roman"/>
          <w:sz w:val="24"/>
          <w:szCs w:val="24"/>
        </w:rPr>
        <w:t>Negotiation with the recognised trade union</w:t>
      </w:r>
      <w:r w:rsidR="3C4F6EDC" w:rsidRPr="0EB0A97F">
        <w:rPr>
          <w:rFonts w:eastAsia="Times New Roman"/>
          <w:sz w:val="24"/>
          <w:szCs w:val="24"/>
        </w:rPr>
        <w:t xml:space="preserve"> when/if applicable</w:t>
      </w:r>
      <w:r w:rsidRPr="0EB0A97F">
        <w:rPr>
          <w:rFonts w:eastAsia="Times New Roman"/>
          <w:sz w:val="24"/>
          <w:szCs w:val="24"/>
        </w:rPr>
        <w:t>;</w:t>
      </w:r>
    </w:p>
    <w:p w14:paraId="06ACF481" w14:textId="77777777" w:rsidR="00690448" w:rsidRPr="00690448" w:rsidRDefault="00690448" w:rsidP="00690448">
      <w:pPr>
        <w:numPr>
          <w:ilvl w:val="0"/>
          <w:numId w:val="1"/>
        </w:numPr>
        <w:spacing w:before="240" w:after="0" w:line="240" w:lineRule="auto"/>
        <w:jc w:val="both"/>
        <w:rPr>
          <w:rFonts w:eastAsia="Times New Roman" w:cstheme="minorHAnsi"/>
          <w:sz w:val="24"/>
          <w:szCs w:val="24"/>
        </w:rPr>
      </w:pPr>
      <w:r w:rsidRPr="00690448">
        <w:rPr>
          <w:rFonts w:eastAsia="Times New Roman" w:cstheme="minorHAnsi"/>
          <w:sz w:val="24"/>
          <w:szCs w:val="24"/>
        </w:rPr>
        <w:t>Representing Advice Space in meetings with other organisations; and</w:t>
      </w:r>
    </w:p>
    <w:p w14:paraId="342CB136" w14:textId="77777777" w:rsidR="00690448" w:rsidRPr="00690448" w:rsidRDefault="00690448" w:rsidP="00690448">
      <w:pPr>
        <w:numPr>
          <w:ilvl w:val="0"/>
          <w:numId w:val="1"/>
        </w:numPr>
        <w:spacing w:before="240" w:after="0" w:line="240" w:lineRule="auto"/>
        <w:jc w:val="both"/>
        <w:rPr>
          <w:rFonts w:eastAsia="Times New Roman" w:cstheme="minorHAnsi"/>
          <w:sz w:val="24"/>
          <w:szCs w:val="24"/>
        </w:rPr>
      </w:pPr>
      <w:r w:rsidRPr="00690448">
        <w:rPr>
          <w:rFonts w:eastAsia="Times New Roman" w:cstheme="minorHAnsi"/>
          <w:sz w:val="24"/>
          <w:szCs w:val="24"/>
        </w:rPr>
        <w:t>Consultation and advice to senior staff as required.</w:t>
      </w:r>
    </w:p>
    <w:p w14:paraId="7815778D" w14:textId="77777777" w:rsidR="004611F5" w:rsidRPr="00690448" w:rsidRDefault="004611F5" w:rsidP="004611F5">
      <w:pPr>
        <w:spacing w:before="240" w:after="0" w:line="240" w:lineRule="auto"/>
        <w:jc w:val="both"/>
        <w:rPr>
          <w:rFonts w:eastAsia="Times New Roman" w:cstheme="minorHAnsi"/>
          <w:sz w:val="24"/>
          <w:szCs w:val="24"/>
        </w:rPr>
      </w:pPr>
      <w:r w:rsidRPr="00690448">
        <w:rPr>
          <w:rFonts w:eastAsia="Times New Roman" w:cstheme="minorHAnsi"/>
          <w:sz w:val="24"/>
          <w:szCs w:val="24"/>
        </w:rPr>
        <w:t>Candidates must disclose any information about their personal or professional life which in the Trustee Board’s perception could bring Advice Space into disrepute, including removals from previous governance roles, current or previous membership of organisations which may conflict with the aims, principles and values of the service, or behaviour which might be seen to undermine public confidence and trust.</w:t>
      </w:r>
    </w:p>
    <w:p w14:paraId="6A984F03" w14:textId="77777777" w:rsidR="004611F5" w:rsidRPr="00690448" w:rsidRDefault="004611F5" w:rsidP="004611F5">
      <w:pPr>
        <w:spacing w:before="240" w:after="0" w:line="240" w:lineRule="auto"/>
        <w:jc w:val="both"/>
        <w:rPr>
          <w:rFonts w:eastAsia="Times New Roman" w:cstheme="minorHAnsi"/>
          <w:sz w:val="24"/>
          <w:szCs w:val="24"/>
        </w:rPr>
      </w:pPr>
      <w:r w:rsidRPr="00690448">
        <w:rPr>
          <w:rFonts w:eastAsia="Times New Roman" w:cstheme="minorHAnsi"/>
          <w:sz w:val="24"/>
          <w:szCs w:val="24"/>
        </w:rPr>
        <w:t>Candidates must also disclose if they have been convicted of a crime, which debars them from acting as a company director, or they are an undischarged bankrupt or disqualified to act as a company director.</w:t>
      </w:r>
    </w:p>
    <w:p w14:paraId="701C0A6B" w14:textId="7DCBFDEA" w:rsidR="004611F5" w:rsidRPr="00690448" w:rsidRDefault="004611F5" w:rsidP="266EA4B4">
      <w:pPr>
        <w:spacing w:before="240" w:after="0" w:line="240" w:lineRule="auto"/>
        <w:jc w:val="both"/>
        <w:rPr>
          <w:rFonts w:eastAsia="Times New Roman"/>
          <w:sz w:val="24"/>
          <w:szCs w:val="24"/>
        </w:rPr>
      </w:pPr>
      <w:r w:rsidRPr="0EB0A97F">
        <w:rPr>
          <w:rFonts w:eastAsia="Times New Roman"/>
          <w:sz w:val="24"/>
          <w:szCs w:val="24"/>
        </w:rPr>
        <w:t xml:space="preserve">Candidates should confirm </w:t>
      </w:r>
      <w:r w:rsidR="511FDA1F" w:rsidRPr="0EB0A97F">
        <w:rPr>
          <w:rFonts w:eastAsia="Times New Roman"/>
          <w:sz w:val="24"/>
          <w:szCs w:val="24"/>
        </w:rPr>
        <w:t xml:space="preserve">any other potential conflicts of interest and in addition </w:t>
      </w:r>
      <w:r w:rsidRPr="0EB0A97F">
        <w:rPr>
          <w:rFonts w:eastAsia="Times New Roman"/>
          <w:sz w:val="24"/>
          <w:szCs w:val="24"/>
        </w:rPr>
        <w:t>that within the past 5 years they have not been a member of the Management Committee of any other advice agency in Northern Ireland or represented any other advice agency on another body in any capacity</w:t>
      </w:r>
    </w:p>
    <w:p w14:paraId="7EC88D06" w14:textId="77777777" w:rsidR="004611F5" w:rsidRPr="00690448" w:rsidRDefault="004611F5" w:rsidP="266EA4B4">
      <w:pPr>
        <w:keepNext/>
        <w:spacing w:before="240" w:after="0" w:line="240" w:lineRule="auto"/>
        <w:jc w:val="both"/>
        <w:outlineLvl w:val="0"/>
        <w:rPr>
          <w:rFonts w:eastAsia="Times New Roman"/>
          <w:b/>
          <w:bCs/>
          <w:kern w:val="32"/>
          <w:sz w:val="24"/>
          <w:szCs w:val="24"/>
        </w:rPr>
      </w:pPr>
      <w:r w:rsidRPr="266EA4B4">
        <w:rPr>
          <w:rFonts w:eastAsia="Times New Roman"/>
          <w:b/>
          <w:bCs/>
          <w:kern w:val="32"/>
          <w:sz w:val="24"/>
          <w:szCs w:val="24"/>
        </w:rPr>
        <w:t>Term of office</w:t>
      </w:r>
    </w:p>
    <w:p w14:paraId="6ED71D95" w14:textId="589DE8B1" w:rsidR="004611F5" w:rsidRPr="00690448" w:rsidRDefault="004611F5" w:rsidP="266EA4B4">
      <w:pPr>
        <w:spacing w:before="240" w:after="0" w:line="240" w:lineRule="auto"/>
        <w:jc w:val="both"/>
        <w:rPr>
          <w:rFonts w:eastAsia="Times New Roman"/>
          <w:sz w:val="24"/>
          <w:szCs w:val="24"/>
        </w:rPr>
      </w:pPr>
      <w:r w:rsidRPr="0EB0A97F">
        <w:rPr>
          <w:rFonts w:eastAsia="Times New Roman"/>
          <w:sz w:val="24"/>
          <w:szCs w:val="24"/>
        </w:rPr>
        <w:t>The term of office for a Trustee Board member is three years.  Trustees may serve a maximum of six continuous years</w:t>
      </w:r>
      <w:r w:rsidR="55718995" w:rsidRPr="0EB0A97F">
        <w:rPr>
          <w:rFonts w:eastAsia="Times New Roman"/>
          <w:sz w:val="24"/>
          <w:szCs w:val="24"/>
        </w:rPr>
        <w:t xml:space="preserve"> (2 terms)</w:t>
      </w:r>
      <w:r w:rsidRPr="0EB0A97F">
        <w:rPr>
          <w:rFonts w:eastAsia="Times New Roman"/>
          <w:sz w:val="24"/>
          <w:szCs w:val="24"/>
        </w:rPr>
        <w:t xml:space="preserve">.  A further period of office may not then be taken without a </w:t>
      </w:r>
      <w:r w:rsidRPr="0EB0A97F">
        <w:rPr>
          <w:rFonts w:eastAsia="Times New Roman"/>
          <w:sz w:val="24"/>
          <w:szCs w:val="24"/>
        </w:rPr>
        <w:lastRenderedPageBreak/>
        <w:t>break of at least two years</w:t>
      </w:r>
      <w:r w:rsidR="658AE070" w:rsidRPr="0EB0A97F">
        <w:rPr>
          <w:rFonts w:eastAsia="Times New Roman"/>
          <w:sz w:val="24"/>
          <w:szCs w:val="24"/>
        </w:rPr>
        <w:t xml:space="preserve"> or by exceptional circumstances agreed by the Trustee Board</w:t>
      </w:r>
      <w:r w:rsidRPr="0EB0A97F">
        <w:rPr>
          <w:rFonts w:eastAsia="Times New Roman"/>
          <w:sz w:val="24"/>
          <w:szCs w:val="24"/>
        </w:rPr>
        <w:t>.  The co –option will be subject to mutual review at the end of the first six months.</w:t>
      </w:r>
    </w:p>
    <w:p w14:paraId="4D96C774" w14:textId="77777777" w:rsidR="004611F5" w:rsidRPr="00690448" w:rsidRDefault="004611F5" w:rsidP="004611F5">
      <w:pPr>
        <w:spacing w:before="240" w:after="0" w:line="240" w:lineRule="auto"/>
        <w:jc w:val="both"/>
        <w:rPr>
          <w:rFonts w:eastAsia="Times New Roman" w:cstheme="minorHAnsi"/>
          <w:b/>
          <w:iCs/>
          <w:sz w:val="24"/>
          <w:szCs w:val="24"/>
        </w:rPr>
      </w:pPr>
      <w:r w:rsidRPr="00690448">
        <w:rPr>
          <w:rFonts w:eastAsia="Times New Roman" w:cstheme="minorHAnsi"/>
          <w:b/>
          <w:iCs/>
          <w:sz w:val="24"/>
          <w:szCs w:val="24"/>
        </w:rPr>
        <w:t>Expenses</w:t>
      </w:r>
    </w:p>
    <w:p w14:paraId="2C6E7D64" w14:textId="77777777" w:rsidR="004611F5" w:rsidRPr="00690448" w:rsidRDefault="004611F5" w:rsidP="004611F5">
      <w:pPr>
        <w:spacing w:before="240" w:after="0" w:line="240" w:lineRule="auto"/>
        <w:jc w:val="both"/>
        <w:rPr>
          <w:rFonts w:eastAsia="Times New Roman" w:cstheme="minorHAnsi"/>
          <w:sz w:val="24"/>
          <w:szCs w:val="24"/>
        </w:rPr>
      </w:pPr>
      <w:r w:rsidRPr="00690448">
        <w:rPr>
          <w:rFonts w:eastAsia="Times New Roman" w:cstheme="minorHAnsi"/>
          <w:sz w:val="24"/>
          <w:szCs w:val="24"/>
        </w:rPr>
        <w:t>Trustees will be reimbursed for travel and subsistence costs when carrying out Trustee business.</w:t>
      </w:r>
    </w:p>
    <w:p w14:paraId="25CD2D69" w14:textId="77777777" w:rsidR="004611F5" w:rsidRPr="00690448" w:rsidRDefault="004611F5" w:rsidP="004611F5">
      <w:pPr>
        <w:spacing w:before="240" w:after="0" w:line="240" w:lineRule="auto"/>
        <w:jc w:val="both"/>
        <w:rPr>
          <w:rFonts w:eastAsia="Times New Roman" w:cstheme="minorHAnsi"/>
          <w:b/>
          <w:iCs/>
          <w:sz w:val="24"/>
          <w:szCs w:val="24"/>
        </w:rPr>
      </w:pPr>
      <w:r w:rsidRPr="00690448">
        <w:rPr>
          <w:rFonts w:eastAsia="Times New Roman" w:cstheme="minorHAnsi"/>
          <w:b/>
          <w:iCs/>
          <w:sz w:val="24"/>
          <w:szCs w:val="24"/>
        </w:rPr>
        <w:t>Trustee Induction and support</w:t>
      </w:r>
    </w:p>
    <w:p w14:paraId="4B53E4F1" w14:textId="77777777" w:rsidR="004611F5" w:rsidRPr="00690448" w:rsidRDefault="004611F5" w:rsidP="004611F5">
      <w:pPr>
        <w:spacing w:before="240" w:after="0" w:line="240" w:lineRule="auto"/>
        <w:jc w:val="both"/>
        <w:rPr>
          <w:rFonts w:eastAsia="Times New Roman" w:cstheme="minorHAnsi"/>
          <w:sz w:val="24"/>
          <w:szCs w:val="24"/>
        </w:rPr>
      </w:pPr>
      <w:r w:rsidRPr="00690448">
        <w:rPr>
          <w:rFonts w:eastAsia="Times New Roman" w:cstheme="minorHAnsi"/>
          <w:sz w:val="24"/>
          <w:szCs w:val="24"/>
        </w:rPr>
        <w:t>All new Trustees will have an induction and receive supporting material.</w:t>
      </w:r>
    </w:p>
    <w:p w14:paraId="24075CD2" w14:textId="77777777" w:rsidR="00BA1EBD" w:rsidRDefault="00BA1EBD" w:rsidP="004611F5">
      <w:pPr>
        <w:tabs>
          <w:tab w:val="num" w:pos="720"/>
        </w:tabs>
        <w:spacing w:before="240" w:after="0" w:line="240" w:lineRule="auto"/>
        <w:jc w:val="both"/>
        <w:rPr>
          <w:rFonts w:eastAsia="Times New Roman" w:cstheme="minorHAnsi"/>
          <w:sz w:val="24"/>
          <w:szCs w:val="24"/>
        </w:rPr>
      </w:pPr>
    </w:p>
    <w:p w14:paraId="6C82DC8C" w14:textId="1841813A" w:rsidR="004611F5" w:rsidRPr="00F0212A" w:rsidRDefault="004611F5" w:rsidP="004611F5">
      <w:pPr>
        <w:tabs>
          <w:tab w:val="num" w:pos="720"/>
        </w:tabs>
        <w:spacing w:before="240" w:after="0" w:line="240" w:lineRule="auto"/>
        <w:jc w:val="both"/>
        <w:rPr>
          <w:rFonts w:eastAsia="Times New Roman" w:cstheme="minorHAnsi"/>
          <w:b/>
          <w:bCs/>
          <w:sz w:val="24"/>
          <w:szCs w:val="24"/>
        </w:rPr>
      </w:pPr>
      <w:r w:rsidRPr="00F0212A">
        <w:rPr>
          <w:rFonts w:eastAsia="Times New Roman" w:cstheme="minorHAnsi"/>
          <w:b/>
          <w:bCs/>
          <w:sz w:val="24"/>
          <w:szCs w:val="24"/>
        </w:rPr>
        <w:t>Thank you for your interest in the role and I look forward to receiving your application.</w:t>
      </w:r>
    </w:p>
    <w:p w14:paraId="7353CF62" w14:textId="77777777" w:rsidR="004611F5" w:rsidRPr="00F0212A" w:rsidRDefault="004611F5" w:rsidP="004611F5">
      <w:pPr>
        <w:tabs>
          <w:tab w:val="num" w:pos="720"/>
        </w:tabs>
        <w:spacing w:before="240" w:after="0" w:line="240" w:lineRule="auto"/>
        <w:jc w:val="both"/>
        <w:rPr>
          <w:rFonts w:eastAsia="Times New Roman" w:cstheme="minorHAnsi"/>
          <w:b/>
          <w:bCs/>
          <w:sz w:val="24"/>
          <w:szCs w:val="24"/>
        </w:rPr>
      </w:pPr>
      <w:r w:rsidRPr="00F0212A">
        <w:rPr>
          <w:rFonts w:eastAsia="Times New Roman" w:cstheme="minorHAnsi"/>
          <w:b/>
          <w:bCs/>
          <w:sz w:val="24"/>
          <w:szCs w:val="24"/>
        </w:rPr>
        <w:t>Yours faithfully</w:t>
      </w:r>
    </w:p>
    <w:p w14:paraId="7147CB6C" w14:textId="77777777" w:rsidR="004611F5" w:rsidRPr="00F0212A" w:rsidRDefault="004611F5" w:rsidP="004611F5">
      <w:pPr>
        <w:tabs>
          <w:tab w:val="num" w:pos="720"/>
        </w:tabs>
        <w:spacing w:before="240" w:after="0" w:line="240" w:lineRule="auto"/>
        <w:jc w:val="both"/>
        <w:rPr>
          <w:rFonts w:eastAsia="Times New Roman" w:cstheme="minorHAnsi"/>
          <w:b/>
          <w:bCs/>
          <w:sz w:val="24"/>
          <w:szCs w:val="24"/>
        </w:rPr>
      </w:pPr>
    </w:p>
    <w:p w14:paraId="65869E11" w14:textId="17A9B3F1" w:rsidR="00690448" w:rsidRPr="004D77A8" w:rsidRDefault="31CEA682" w:rsidP="0EB0A97F">
      <w:pPr>
        <w:tabs>
          <w:tab w:val="num" w:pos="720"/>
        </w:tabs>
        <w:spacing w:before="240" w:after="0" w:line="240" w:lineRule="auto"/>
        <w:jc w:val="both"/>
      </w:pPr>
      <w:r w:rsidRPr="0EB0A97F">
        <w:rPr>
          <w:rFonts w:ascii="Calibri" w:eastAsia="Times New Roman" w:hAnsi="Calibri" w:cs="Calibri"/>
          <w:b/>
          <w:bCs/>
          <w:sz w:val="24"/>
          <w:szCs w:val="24"/>
        </w:rPr>
        <w:t>Andrew McCartan</w:t>
      </w:r>
    </w:p>
    <w:p w14:paraId="70E9CCEF" w14:textId="39467626" w:rsidR="00690448" w:rsidRPr="004D77A8" w:rsidRDefault="31CEA682" w:rsidP="0EB0A97F">
      <w:pPr>
        <w:tabs>
          <w:tab w:val="num" w:pos="720"/>
        </w:tabs>
        <w:spacing w:before="240" w:after="0" w:line="240" w:lineRule="auto"/>
        <w:jc w:val="both"/>
        <w:rPr>
          <w:rFonts w:ascii="Calibri" w:eastAsia="Times New Roman" w:hAnsi="Calibri" w:cs="Calibri"/>
          <w:b/>
          <w:bCs/>
          <w:sz w:val="24"/>
          <w:szCs w:val="24"/>
        </w:rPr>
      </w:pPr>
      <w:r w:rsidRPr="0EB0A97F">
        <w:rPr>
          <w:rFonts w:ascii="Calibri" w:eastAsia="Times New Roman" w:hAnsi="Calibri" w:cs="Calibri"/>
          <w:b/>
          <w:bCs/>
          <w:sz w:val="24"/>
          <w:szCs w:val="24"/>
        </w:rPr>
        <w:t>Chair</w:t>
      </w:r>
    </w:p>
    <w:sectPr w:rsidR="00690448" w:rsidRPr="004D77A8" w:rsidSect="006C37CE">
      <w:pgSz w:w="11906" w:h="16838"/>
      <w:pgMar w:top="113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E24CC"/>
    <w:multiLevelType w:val="hybridMultilevel"/>
    <w:tmpl w:val="955A19BE"/>
    <w:lvl w:ilvl="0" w:tplc="0409000F">
      <w:start w:val="1"/>
      <w:numFmt w:val="decimal"/>
      <w:lvlText w:val="%1."/>
      <w:lvlJc w:val="left"/>
      <w:pPr>
        <w:tabs>
          <w:tab w:val="num" w:pos="720"/>
        </w:tabs>
        <w:ind w:left="720" w:hanging="360"/>
      </w:pPr>
    </w:lvl>
    <w:lvl w:ilvl="1" w:tplc="0809000F">
      <w:start w:val="1"/>
      <w:numFmt w:val="decimal"/>
      <w:lvlText w:val="%2."/>
      <w:lvlJc w:val="left"/>
      <w:pPr>
        <w:tabs>
          <w:tab w:val="num" w:pos="1440"/>
        </w:tabs>
        <w:ind w:left="1440" w:hanging="360"/>
      </w:pPr>
    </w:lvl>
    <w:lvl w:ilvl="2" w:tplc="5C8619F0">
      <w:start w:val="5"/>
      <w:numFmt w:val="decimal"/>
      <w:lvlText w:val="%3"/>
      <w:lvlJc w:val="left"/>
      <w:pPr>
        <w:tabs>
          <w:tab w:val="num" w:pos="2505"/>
        </w:tabs>
        <w:ind w:left="2505" w:hanging="52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9676DE"/>
    <w:multiLevelType w:val="hybridMultilevel"/>
    <w:tmpl w:val="E926E9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0B61173"/>
    <w:multiLevelType w:val="hybridMultilevel"/>
    <w:tmpl w:val="3B7EA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6551D"/>
    <w:multiLevelType w:val="hybridMultilevel"/>
    <w:tmpl w:val="FC527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93ACB"/>
    <w:multiLevelType w:val="hybridMultilevel"/>
    <w:tmpl w:val="EB2478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01F4204"/>
    <w:multiLevelType w:val="hybridMultilevel"/>
    <w:tmpl w:val="714CC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9C5996"/>
    <w:multiLevelType w:val="hybridMultilevel"/>
    <w:tmpl w:val="3528C1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C1A561E"/>
    <w:multiLevelType w:val="hybridMultilevel"/>
    <w:tmpl w:val="A70E7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F06B06"/>
    <w:multiLevelType w:val="hybridMultilevel"/>
    <w:tmpl w:val="290E6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18162005">
    <w:abstractNumId w:val="8"/>
  </w:num>
  <w:num w:numId="2" w16cid:durableId="1816331632">
    <w:abstractNumId w:val="5"/>
  </w:num>
  <w:num w:numId="3" w16cid:durableId="163983478">
    <w:abstractNumId w:val="0"/>
  </w:num>
  <w:num w:numId="4" w16cid:durableId="1944341608">
    <w:abstractNumId w:val="4"/>
  </w:num>
  <w:num w:numId="5" w16cid:durableId="822161089">
    <w:abstractNumId w:val="6"/>
  </w:num>
  <w:num w:numId="6" w16cid:durableId="285933737">
    <w:abstractNumId w:val="1"/>
  </w:num>
  <w:num w:numId="7" w16cid:durableId="73820573">
    <w:abstractNumId w:val="2"/>
  </w:num>
  <w:num w:numId="8" w16cid:durableId="1234775400">
    <w:abstractNumId w:val="3"/>
  </w:num>
  <w:num w:numId="9" w16cid:durableId="1992469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DB4"/>
    <w:rsid w:val="001B795A"/>
    <w:rsid w:val="002C0CAF"/>
    <w:rsid w:val="004611F5"/>
    <w:rsid w:val="004D77A8"/>
    <w:rsid w:val="005F33F9"/>
    <w:rsid w:val="00690448"/>
    <w:rsid w:val="006C37CE"/>
    <w:rsid w:val="00716DAC"/>
    <w:rsid w:val="00751DB4"/>
    <w:rsid w:val="008B0A16"/>
    <w:rsid w:val="008D7416"/>
    <w:rsid w:val="00910C4F"/>
    <w:rsid w:val="00A30A37"/>
    <w:rsid w:val="00AA1726"/>
    <w:rsid w:val="00AD4F0B"/>
    <w:rsid w:val="00B04DED"/>
    <w:rsid w:val="00B41B72"/>
    <w:rsid w:val="00BA1EBD"/>
    <w:rsid w:val="00E2010C"/>
    <w:rsid w:val="00E45F54"/>
    <w:rsid w:val="00EB2308"/>
    <w:rsid w:val="00F0212A"/>
    <w:rsid w:val="041D22E6"/>
    <w:rsid w:val="07161B2A"/>
    <w:rsid w:val="0EB0A97F"/>
    <w:rsid w:val="149B3961"/>
    <w:rsid w:val="15755351"/>
    <w:rsid w:val="177767D9"/>
    <w:rsid w:val="178419D1"/>
    <w:rsid w:val="17D2032D"/>
    <w:rsid w:val="1B2718E2"/>
    <w:rsid w:val="1C947D2C"/>
    <w:rsid w:val="20CA98C3"/>
    <w:rsid w:val="213B5309"/>
    <w:rsid w:val="266EA4B4"/>
    <w:rsid w:val="2A2496EC"/>
    <w:rsid w:val="2C497858"/>
    <w:rsid w:val="2DB74700"/>
    <w:rsid w:val="31CEA682"/>
    <w:rsid w:val="346C17DC"/>
    <w:rsid w:val="37EC1768"/>
    <w:rsid w:val="38030D9F"/>
    <w:rsid w:val="3C4F6EDC"/>
    <w:rsid w:val="3EA3D342"/>
    <w:rsid w:val="3F2B18ED"/>
    <w:rsid w:val="4915FE0D"/>
    <w:rsid w:val="4D07A6FF"/>
    <w:rsid w:val="4E520899"/>
    <w:rsid w:val="5006D584"/>
    <w:rsid w:val="50501881"/>
    <w:rsid w:val="511FDA1F"/>
    <w:rsid w:val="54EC0252"/>
    <w:rsid w:val="55718995"/>
    <w:rsid w:val="55CCA901"/>
    <w:rsid w:val="58A58B58"/>
    <w:rsid w:val="5CD696F2"/>
    <w:rsid w:val="5E59D86A"/>
    <w:rsid w:val="63471D8F"/>
    <w:rsid w:val="64E86AA7"/>
    <w:rsid w:val="64EDC93B"/>
    <w:rsid w:val="658AE070"/>
    <w:rsid w:val="6DC2DD19"/>
    <w:rsid w:val="6E0FCB07"/>
    <w:rsid w:val="76F63E49"/>
    <w:rsid w:val="791F6D9F"/>
    <w:rsid w:val="79203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2E644"/>
  <w15:chartTrackingRefBased/>
  <w15:docId w15:val="{37F94776-95B7-48A2-9C84-B2FA74AE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751DB4"/>
  </w:style>
  <w:style w:type="paragraph" w:styleId="ListParagraph">
    <w:name w:val="List Paragraph"/>
    <w:basedOn w:val="Normal"/>
    <w:uiPriority w:val="34"/>
    <w:qFormat/>
    <w:rsid w:val="008D74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dvicespac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72eeccd-a9c0-4a00-9ab8-0597091dac21" xsi:nil="true"/>
    <lcf76f155ced4ddcb4097134ff3c332f xmlns="e8b70de3-c6f3-440b-b1bb-f1466fb1e35f">
      <Terms xmlns="http://schemas.microsoft.com/office/infopath/2007/PartnerControls"/>
    </lcf76f155ced4ddcb4097134ff3c332f>
    <SharedWithUsers xmlns="d72eeccd-a9c0-4a00-9ab8-0597091dac21">
      <UserInfo>
        <DisplayName>Peter McMahon</DisplayName>
        <AccountId>56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A3F20C372C1441A56280F3B78B4D67" ma:contentTypeVersion="17" ma:contentTypeDescription="Create a new document." ma:contentTypeScope="" ma:versionID="88b55e2933ba2920f44092deacb7c1e0">
  <xsd:schema xmlns:xsd="http://www.w3.org/2001/XMLSchema" xmlns:xs="http://www.w3.org/2001/XMLSchema" xmlns:p="http://schemas.microsoft.com/office/2006/metadata/properties" xmlns:ns2="e8b70de3-c6f3-440b-b1bb-f1466fb1e35f" xmlns:ns3="d72eeccd-a9c0-4a00-9ab8-0597091dac21" targetNamespace="http://schemas.microsoft.com/office/2006/metadata/properties" ma:root="true" ma:fieldsID="322f6b90fff3fa4df1d342dd9b5eba94" ns2:_="" ns3:_="">
    <xsd:import namespace="e8b70de3-c6f3-440b-b1bb-f1466fb1e35f"/>
    <xsd:import namespace="d72eeccd-a9c0-4a00-9ab8-0597091dac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b70de3-c6f3-440b-b1bb-f1466fb1e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db22e50-ecba-4dca-a671-ab7b1b53c45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2eeccd-a9c0-4a00-9ab8-0597091dac2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3afe4e5-8c6a-488f-a2cd-c0ede1a91ec1}" ma:internalName="TaxCatchAll" ma:showField="CatchAllData" ma:web="d72eeccd-a9c0-4a00-9ab8-0597091dac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D672F-4D4C-455C-97A4-B79BE04C123E}">
  <ds:schemaRefs>
    <ds:schemaRef ds:uri="http://schemas.microsoft.com/office/2006/metadata/properties"/>
    <ds:schemaRef ds:uri="http://schemas.microsoft.com/office/infopath/2007/PartnerControls"/>
    <ds:schemaRef ds:uri="d72eeccd-a9c0-4a00-9ab8-0597091dac21"/>
    <ds:schemaRef ds:uri="e8b70de3-c6f3-440b-b1bb-f1466fb1e35f"/>
  </ds:schemaRefs>
</ds:datastoreItem>
</file>

<file path=customXml/itemProps2.xml><?xml version="1.0" encoding="utf-8"?>
<ds:datastoreItem xmlns:ds="http://schemas.openxmlformats.org/officeDocument/2006/customXml" ds:itemID="{58371694-A095-4D07-802A-96EE8F4C57F0}">
  <ds:schemaRefs>
    <ds:schemaRef ds:uri="http://schemas.microsoft.com/sharepoint/v3/contenttype/forms"/>
  </ds:schemaRefs>
</ds:datastoreItem>
</file>

<file path=customXml/itemProps3.xml><?xml version="1.0" encoding="utf-8"?>
<ds:datastoreItem xmlns:ds="http://schemas.openxmlformats.org/officeDocument/2006/customXml" ds:itemID="{CD0EDA3B-6AD8-41A5-A588-ECED392B5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b70de3-c6f3-440b-b1bb-f1466fb1e35f"/>
    <ds:schemaRef ds:uri="d72eeccd-a9c0-4a00-9ab8-0597091da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650</Words>
  <Characters>3708</Characters>
  <Application>Microsoft Office Word</Application>
  <DocSecurity>0</DocSecurity>
  <Lines>30</Lines>
  <Paragraphs>8</Paragraphs>
  <ScaleCrop>false</ScaleCrop>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Allen</dc:creator>
  <cp:keywords/>
  <dc:description/>
  <cp:lastModifiedBy>Peter McMahon</cp:lastModifiedBy>
  <cp:revision>4</cp:revision>
  <dcterms:created xsi:type="dcterms:W3CDTF">2024-04-16T12:28:00Z</dcterms:created>
  <dcterms:modified xsi:type="dcterms:W3CDTF">2024-05-15T10:18:00Z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0x010100D7A3F20C372C1441A56280F3B78B4D67</vt:lpwstr>
  </property>
  <property fmtid="{D5CDD505-2E9C-101B-9397-08002B2CF9AE}" pid="3" name="MediaServiceImageTags">
    <vt:lpwstr/>
  </property>
</Properties>
</file>